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838" w:rsidRDefault="00834A11" w:rsidP="00834A11">
      <w:pPr>
        <w:jc w:val="center"/>
        <w:rPr>
          <w:sz w:val="40"/>
          <w:szCs w:val="40"/>
          <w:lang w:val="en-GB"/>
        </w:rPr>
      </w:pPr>
      <w:r w:rsidRPr="009709A3">
        <w:rPr>
          <w:sz w:val="40"/>
          <w:szCs w:val="40"/>
          <w:lang w:val="en-GB"/>
        </w:rPr>
        <w:t>C &amp; SV Consultants Ltd</w:t>
      </w:r>
    </w:p>
    <w:p w:rsidR="001D245F" w:rsidRPr="001D245F" w:rsidRDefault="001D245F" w:rsidP="001D245F">
      <w:pPr>
        <w:jc w:val="center"/>
        <w:rPr>
          <w:sz w:val="36"/>
          <w:szCs w:val="36"/>
          <w:lang w:val="en-GB"/>
        </w:rPr>
      </w:pPr>
      <w:r w:rsidRPr="001D245F">
        <w:rPr>
          <w:sz w:val="36"/>
          <w:szCs w:val="36"/>
          <w:lang w:val="en-GB"/>
        </w:rPr>
        <w:t>Why should schools choose and pay for a Mini Squash Programme?</w:t>
      </w:r>
    </w:p>
    <w:p w:rsidR="001D245F" w:rsidRDefault="001D245F" w:rsidP="001D245F">
      <w:pPr>
        <w:rPr>
          <w:lang w:val="en-GB"/>
        </w:rPr>
      </w:pPr>
    </w:p>
    <w:p w:rsidR="001D245F" w:rsidRDefault="001D245F" w:rsidP="001D245F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Because they have experienced it before and the kids really enjoyed it</w:t>
      </w:r>
    </w:p>
    <w:p w:rsidR="001D245F" w:rsidRDefault="001D245F" w:rsidP="001D245F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It satisfies the key educational physical educational outcomes of Key stages 1-4</w:t>
      </w:r>
    </w:p>
    <w:p w:rsidR="001D245F" w:rsidRDefault="001D245F" w:rsidP="001D245F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The resources to support the programme have been produced in line with the requirements of  schools work in curriculum and after school time</w:t>
      </w:r>
    </w:p>
    <w:p w:rsidR="001D245F" w:rsidRDefault="001D245F" w:rsidP="001D245F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It is physically progressive</w:t>
      </w:r>
    </w:p>
    <w:p w:rsidR="001D245F" w:rsidRDefault="001D245F" w:rsidP="001D245F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It can be an individual and team sport</w:t>
      </w:r>
    </w:p>
    <w:p w:rsidR="001D245F" w:rsidRDefault="001D245F" w:rsidP="001D245F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It can be played in a school hall/sports hall from years 1-8 (no need for a squash court until yr 9)</w:t>
      </w:r>
    </w:p>
    <w:p w:rsidR="001D245F" w:rsidRDefault="001D245F" w:rsidP="001D245F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It is part of the School Games levels 1-3 and has ideal competitive formats produced specifically with schools in mind</w:t>
      </w:r>
    </w:p>
    <w:p w:rsidR="001D245F" w:rsidRDefault="001D245F" w:rsidP="001D245F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Mini Squash Coaches/Teachers are trained to deliver in a school environment adhering to specific educational behavioural standards and organisational methods</w:t>
      </w:r>
    </w:p>
    <w:p w:rsidR="001D245F" w:rsidRDefault="001D245F" w:rsidP="001D245F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Mini Squash has a successful 10-year track record in schools settings</w:t>
      </w:r>
    </w:p>
    <w:p w:rsidR="001D245F" w:rsidRDefault="001D245F" w:rsidP="001D245F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Mini Squash is inclusive and uses specially modified equipment (rackets, balls, and mini-walls)</w:t>
      </w:r>
    </w:p>
    <w:p w:rsidR="001D245F" w:rsidRDefault="001D245F" w:rsidP="001D245F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Mini Squash is the basic start for the LTAD pathway (Long Term Athlete Development)</w:t>
      </w:r>
    </w:p>
    <w:p w:rsidR="001D245F" w:rsidRDefault="001D245F" w:rsidP="001D245F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It is a racket sport similar to tennis and badminton and is indoors (essential)</w:t>
      </w:r>
    </w:p>
    <w:p w:rsidR="001D245F" w:rsidRDefault="001D245F" w:rsidP="001D245F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>A  Mini Squash 6-week (1 hour per week) curriculum-based programme is relatively cheap @ a total of £150.00 including a visit to the local squash club (although transport not provided) and a week 5 “intra school” festival in the school hall/sports hall</w:t>
      </w:r>
    </w:p>
    <w:p w:rsidR="001D245F" w:rsidRDefault="001D245F" w:rsidP="001D245F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Either gender can play Mini Squash </w:t>
      </w:r>
    </w:p>
    <w:p w:rsidR="001D245F" w:rsidRDefault="001D245F" w:rsidP="001D245F">
      <w:pPr>
        <w:pStyle w:val="ListParagraph"/>
        <w:numPr>
          <w:ilvl w:val="0"/>
          <w:numId w:val="4"/>
        </w:numPr>
        <w:rPr>
          <w:lang w:val="en-GB"/>
        </w:rPr>
      </w:pPr>
      <w:r>
        <w:rPr>
          <w:lang w:val="en-GB"/>
        </w:rPr>
        <w:t xml:space="preserve">It has a progressive pathway linked to the local club/centre at.....?? </w:t>
      </w:r>
    </w:p>
    <w:p w:rsidR="00744298" w:rsidRDefault="00744298" w:rsidP="00744298">
      <w:pPr>
        <w:rPr>
          <w:lang w:val="en-GB"/>
        </w:rPr>
      </w:pPr>
    </w:p>
    <w:p w:rsidR="00744298" w:rsidRPr="00744298" w:rsidRDefault="00744298" w:rsidP="00744298">
      <w:pPr>
        <w:jc w:val="center"/>
        <w:rPr>
          <w:lang w:val="en-GB"/>
        </w:rPr>
      </w:pPr>
      <w:r>
        <w:rPr>
          <w:lang w:val="en-GB"/>
        </w:rPr>
        <w:t>© C &amp; SV Consultants Ltd – 2012</w:t>
      </w:r>
    </w:p>
    <w:p w:rsidR="001D245F" w:rsidRPr="009709A3" w:rsidRDefault="001D245F" w:rsidP="001D245F">
      <w:pPr>
        <w:rPr>
          <w:sz w:val="40"/>
          <w:szCs w:val="40"/>
          <w:lang w:val="en-GB"/>
        </w:rPr>
      </w:pPr>
    </w:p>
    <w:sectPr w:rsidR="001D245F" w:rsidRPr="009709A3" w:rsidSect="005B583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C46CF" w:rsidRDefault="00BC46CF" w:rsidP="00834A11">
      <w:pPr>
        <w:spacing w:after="0" w:line="240" w:lineRule="auto"/>
      </w:pPr>
      <w:r>
        <w:separator/>
      </w:r>
    </w:p>
  </w:endnote>
  <w:endnote w:type="continuationSeparator" w:id="1">
    <w:p w:rsidR="00BC46CF" w:rsidRDefault="00BC46CF" w:rsidP="00834A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A11" w:rsidRDefault="00834A11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A11" w:rsidRDefault="00A31810">
    <w:pPr>
      <w:pStyle w:val="Footer"/>
    </w:pPr>
    <w:r>
      <w:rPr>
        <w:noProof/>
        <w:lang w:eastAsia="zh-TW"/>
      </w:rPr>
      <w:pict>
        <v:group id="_x0000_s2049" style="position:absolute;margin-left:0;margin-top:0;width:580.05pt;height:27.35pt;z-index:251660288;mso-position-horizontal:center;mso-position-horizontal-relative:page;mso-position-vertical:top;mso-position-vertical-relative:line" coordorigin="321,14850" coordsize="11601,547">
          <v:rect id="_x0000_s2050" style="position:absolute;left:374;top:14903;width:9346;height:432;mso-position-horizontal-relative:page;mso-position-vertical:center;mso-position-vertical-relative:bottom-margin-area" o:allowincell="f" fillcolor="#943634 [2405]" stroked="f" strokecolor="#943634 [2405]">
            <v:fill color2="#943634 [2405]"/>
            <v:textbox style="mso-next-textbox:#_x0000_s2050">
              <w:txbxContent>
                <w:sdt>
                  <w:sdtPr>
                    <w:rPr>
                      <w:color w:val="FFFFFF" w:themeColor="background1"/>
                      <w:spacing w:val="60"/>
                    </w:rPr>
                    <w:alias w:val="Address"/>
                    <w:id w:val="79885540"/>
                    <w:dataBinding w:prefixMappings="xmlns:ns0='http://schemas.microsoft.com/office/2006/coverPageProps'" w:xpath="/ns0:CoverPageProperties[1]/ns0:CompanyAddress[1]" w:storeItemID="{55AF091B-3C7A-41E3-B477-F2FDAA23CFDA}"/>
                    <w:text w:multiLine="1"/>
                  </w:sdtPr>
                  <w:sdtContent>
                    <w:p w:rsidR="00834A11" w:rsidRDefault="00834A11">
                      <w:pPr>
                        <w:pStyle w:val="Footer"/>
                        <w:jc w:val="right"/>
                        <w:rPr>
                          <w:color w:val="FFFFFF" w:themeColor="background1"/>
                          <w:spacing w:val="60"/>
                        </w:rPr>
                      </w:pPr>
                      <w:r>
                        <w:rPr>
                          <w:color w:val="FFFFFF" w:themeColor="background1"/>
                          <w:spacing w:val="60"/>
                        </w:rPr>
                        <w:t>C &amp; SV Consultants Ltd</w:t>
                      </w:r>
                    </w:p>
                  </w:sdtContent>
                </w:sdt>
                <w:p w:rsidR="00834A11" w:rsidRDefault="00834A11">
                  <w:pPr>
                    <w:pStyle w:val="Header"/>
                    <w:rPr>
                      <w:color w:val="FFFFFF" w:themeColor="background1"/>
                    </w:rPr>
                  </w:pPr>
                </w:p>
              </w:txbxContent>
            </v:textbox>
          </v:rect>
          <v:rect id="_x0000_s2051" style="position:absolute;left:9763;top:14903;width:2102;height:432;mso-position-horizontal-relative:page;mso-position-vertical:center;mso-position-vertical-relative:bottom-margin-area" o:allowincell="f" fillcolor="#943634 [2405]" stroked="f">
            <v:fill color2="#943634 [2405]"/>
            <v:textbox style="mso-next-textbox:#_x0000_s2051">
              <w:txbxContent>
                <w:p w:rsidR="00834A11" w:rsidRDefault="00834A11">
                  <w:pPr>
                    <w:pStyle w:val="Footer"/>
                    <w:rPr>
                      <w:color w:val="FFFFFF" w:themeColor="background1"/>
                    </w:rPr>
                  </w:pPr>
                  <w:r>
                    <w:rPr>
                      <w:color w:val="FFFFFF" w:themeColor="background1"/>
                    </w:rPr>
                    <w:t xml:space="preserve">Page </w:t>
                  </w:r>
                  <w:fldSimple w:instr=" PAGE   \* MERGEFORMAT ">
                    <w:r w:rsidR="00744298" w:rsidRPr="00744298">
                      <w:rPr>
                        <w:noProof/>
                        <w:color w:val="FFFFFF" w:themeColor="background1"/>
                      </w:rPr>
                      <w:t>1</w:t>
                    </w:r>
                  </w:fldSimple>
                </w:p>
              </w:txbxContent>
            </v:textbox>
          </v:rect>
          <v:rect id="_x0000_s2052" style="position:absolute;left:321;top:14850;width:11601;height:547;mso-width-percent:950;mso-position-horizontal:center;mso-position-horizontal-relative:page;mso-position-vertical:center;mso-position-vertical-relative:bottom-margin-area;mso-width-percent:950" o:allowincell="f" filled="f"/>
          <w10:wrap type="topAndBottom" anchorx="page"/>
        </v:group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A11" w:rsidRDefault="00834A1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C46CF" w:rsidRDefault="00BC46CF" w:rsidP="00834A11">
      <w:pPr>
        <w:spacing w:after="0" w:line="240" w:lineRule="auto"/>
      </w:pPr>
      <w:r>
        <w:separator/>
      </w:r>
    </w:p>
  </w:footnote>
  <w:footnote w:type="continuationSeparator" w:id="1">
    <w:p w:rsidR="00BC46CF" w:rsidRDefault="00BC46CF" w:rsidP="00834A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A11" w:rsidRDefault="00834A11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09047"/>
      <w:docPartObj>
        <w:docPartGallery w:val="Watermarks"/>
        <w:docPartUnique/>
      </w:docPartObj>
    </w:sdtPr>
    <w:sdtContent>
      <w:p w:rsidR="00834A11" w:rsidRDefault="00A31810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476642" o:spid="_x0000_s2055" type="#_x0000_t136" style="position:absolute;margin-left:0;margin-top:0;width:527.85pt;height:131.95pt;rotation:315;z-index:-251654144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CONFIDENTIAL"/>
              <w10:wrap anchorx="margin" anchory="margin"/>
            </v:shape>
          </w:pict>
        </w:r>
      </w:p>
    </w:sdtContent>
  </w:sdt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4A11" w:rsidRDefault="00834A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972BF"/>
    <w:multiLevelType w:val="hybridMultilevel"/>
    <w:tmpl w:val="AB02F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96B7527"/>
    <w:multiLevelType w:val="hybridMultilevel"/>
    <w:tmpl w:val="310639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CC3D24"/>
    <w:multiLevelType w:val="hybridMultilevel"/>
    <w:tmpl w:val="C0D89E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3143636"/>
    <w:multiLevelType w:val="hybridMultilevel"/>
    <w:tmpl w:val="394A27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1536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834A11"/>
    <w:rsid w:val="001337BE"/>
    <w:rsid w:val="00173C9B"/>
    <w:rsid w:val="001D245F"/>
    <w:rsid w:val="001D35E7"/>
    <w:rsid w:val="00360BA3"/>
    <w:rsid w:val="003B6B58"/>
    <w:rsid w:val="003C6F60"/>
    <w:rsid w:val="0041206D"/>
    <w:rsid w:val="004F454E"/>
    <w:rsid w:val="005B5838"/>
    <w:rsid w:val="005F1A3E"/>
    <w:rsid w:val="006F5B17"/>
    <w:rsid w:val="00744298"/>
    <w:rsid w:val="00810A7A"/>
    <w:rsid w:val="00834A11"/>
    <w:rsid w:val="00857854"/>
    <w:rsid w:val="00895407"/>
    <w:rsid w:val="008A5A20"/>
    <w:rsid w:val="008C633B"/>
    <w:rsid w:val="009709A3"/>
    <w:rsid w:val="009C212D"/>
    <w:rsid w:val="00A31810"/>
    <w:rsid w:val="00BC46CF"/>
    <w:rsid w:val="00DB3E2A"/>
    <w:rsid w:val="00E50138"/>
    <w:rsid w:val="00F6273D"/>
    <w:rsid w:val="00F83B48"/>
    <w:rsid w:val="00FB15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83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34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4A11"/>
  </w:style>
  <w:style w:type="paragraph" w:styleId="Footer">
    <w:name w:val="footer"/>
    <w:basedOn w:val="Normal"/>
    <w:link w:val="FooterChar"/>
    <w:uiPriority w:val="99"/>
    <w:unhideWhenUsed/>
    <w:rsid w:val="00834A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4A11"/>
  </w:style>
  <w:style w:type="paragraph" w:styleId="BalloonText">
    <w:name w:val="Balloon Text"/>
    <w:basedOn w:val="Normal"/>
    <w:link w:val="BalloonTextChar"/>
    <w:uiPriority w:val="99"/>
    <w:semiHidden/>
    <w:unhideWhenUsed/>
    <w:rsid w:val="00834A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A1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4A1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>C &amp; SV Consultants Ltd</CompanyAddress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E5F18C0D-EFAC-4451-BD27-CA79A98AA4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2012-04-09T12:10:00Z</dcterms:created>
  <dcterms:modified xsi:type="dcterms:W3CDTF">2012-08-16T14:40:00Z</dcterms:modified>
</cp:coreProperties>
</file>